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1" w:firstLineChars="200"/>
        <w:jc w:val="center"/>
        <w:textAlignment w:val="auto"/>
        <w:rPr>
          <w:rFonts w:hint="eastAsia" w:ascii="华文楷体" w:hAnsi="华文楷体" w:eastAsia="华文楷体" w:cs="华文楷体"/>
          <w:color w:val="000000"/>
          <w:sz w:val="44"/>
          <w:szCs w:val="44"/>
          <w:lang w:val="en-US" w:eastAsia="zh-CN"/>
        </w:rPr>
      </w:pPr>
      <w:bookmarkStart w:id="0" w:name="OLE_LINK1"/>
      <w:r>
        <w:rPr>
          <w:rFonts w:hint="eastAsia" w:ascii="华文楷体" w:hAnsi="华文楷体" w:eastAsia="华文楷体" w:cs="华文楷体"/>
          <w:b/>
          <w:bCs/>
          <w:color w:val="000000"/>
          <w:sz w:val="44"/>
          <w:szCs w:val="44"/>
          <w:lang w:val="en-US" w:eastAsia="zh-CN"/>
        </w:rPr>
        <w:t>西安千益生物工程有限公司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1" w:firstLineChars="200"/>
        <w:jc w:val="center"/>
        <w:textAlignment w:val="auto"/>
        <w:rPr>
          <w:rFonts w:hint="default" w:ascii="华文楷体" w:hAnsi="华文楷体" w:eastAsia="华文楷体" w:cs="华文楷体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color w:val="000000"/>
          <w:sz w:val="44"/>
          <w:szCs w:val="44"/>
          <w:lang w:val="en-US" w:eastAsia="zh-CN"/>
        </w:rPr>
        <w:t>功能性</w:t>
      </w:r>
      <w:bookmarkStart w:id="22" w:name="_GoBack"/>
      <w:bookmarkEnd w:id="22"/>
      <w:r>
        <w:rPr>
          <w:rFonts w:hint="eastAsia" w:ascii="华文楷体" w:hAnsi="华文楷体" w:eastAsia="华文楷体" w:cs="华文楷体"/>
          <w:b/>
          <w:bCs/>
          <w:color w:val="000000"/>
          <w:sz w:val="44"/>
          <w:szCs w:val="44"/>
          <w:lang w:val="en-US" w:eastAsia="zh-CN"/>
        </w:rPr>
        <w:t>食品OEM及ODM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华文楷体" w:hAnsi="华文楷体" w:eastAsia="华文楷体" w:cs="华文楷体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西安千益生物工程有限公司集食品研发、规模化生产、代工合作于一体的科技型功能性食品生产企业。深耕食品代加工领域14年，专注各类功能性食品研发与OEM/ODM代工生产。建成了片剂、粉剂（含颗粒剂）、丸剂、膏剂、水剂及茶剂六大剂型产线，其中丸剂生产线为省内首家获得生产许可的生产线，企业建立了完善的质量管理体系及生产安全管理制度，通过了ISO 9001质量管理体系认证及HACCP危害分析与关键控制点认证，并于2024年11月入选"质量金盾案例"（新华网客户端、中国质量报刊社等主办），首次获得国家级权威媒体背书。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功能性食品产品类别包括特殊膳食食品（运功营养食品）、糖果（</w:t>
      </w:r>
      <w:bookmarkStart w:id="1" w:name="OLE_LINK9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压片糖果、凝胶糖果、其他糖果</w:t>
      </w:r>
      <w:bookmarkEnd w:id="1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）、固体饮料、</w:t>
      </w:r>
      <w:bookmarkStart w:id="2" w:name="OLE_LINK22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蜂产品制品</w:t>
      </w:r>
      <w:bookmarkEnd w:id="2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、</w:t>
      </w:r>
      <w:bookmarkStart w:id="3" w:name="OLE_LINK24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代用茶</w:t>
      </w:r>
      <w:bookmarkEnd w:id="3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、调味茶、</w:t>
      </w:r>
      <w:bookmarkStart w:id="4" w:name="OLE_LINK26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蜜饯（分装）</w:t>
      </w:r>
      <w:bookmarkEnd w:id="4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、</w:t>
      </w:r>
      <w:bookmarkStart w:id="5" w:name="OLE_LINK27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冲调类方便食品</w:t>
      </w:r>
      <w:bookmarkEnd w:id="5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特殊膳食食品可生产剂型包括</w:t>
      </w:r>
      <w:r>
        <w:rPr>
          <w:rFonts w:hint="eastAsia" w:ascii="华文楷体" w:hAnsi="华文楷体" w:eastAsia="华文楷体" w:cs="华文楷体"/>
          <w:b/>
          <w:bCs/>
          <w:sz w:val="28"/>
          <w:szCs w:val="28"/>
          <w:lang w:val="en-US" w:eastAsia="zh-CN"/>
        </w:rPr>
        <w:t>丸剂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（</w:t>
      </w:r>
      <w:bookmarkStart w:id="6" w:name="OLE_LINK17"/>
      <w:r>
        <w:rPr>
          <w:rFonts w:hint="eastAsia" w:ascii="华文楷体" w:hAnsi="华文楷体" w:eastAsia="华文楷体" w:cs="华文楷体"/>
          <w:sz w:val="28"/>
          <w:szCs w:val="28"/>
        </w:rPr>
        <w:t>水丸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及</w:t>
      </w:r>
      <w:r>
        <w:rPr>
          <w:rFonts w:hint="eastAsia" w:ascii="华文楷体" w:hAnsi="华文楷体" w:eastAsia="华文楷体" w:cs="华文楷体"/>
          <w:sz w:val="28"/>
          <w:szCs w:val="28"/>
        </w:rPr>
        <w:t>大蜜丸</w:t>
      </w:r>
      <w:r>
        <w:rPr>
          <w:rFonts w:hint="eastAsia" w:ascii="华文楷体" w:hAnsi="华文楷体" w:eastAsia="华文楷体" w:cs="华文楷体"/>
          <w:sz w:val="28"/>
          <w:szCs w:val="28"/>
          <w:lang w:eastAsia="zh-CN"/>
        </w:rPr>
        <w:t>，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水丸丸重0.05g - 0.5g，大蜜丸丸重3g - 9g</w:t>
      </w:r>
      <w:r>
        <w:rPr>
          <w:rFonts w:hint="eastAsia" w:ascii="华文楷体" w:hAnsi="华文楷体" w:eastAsia="华文楷体" w:cs="华文楷体"/>
          <w:sz w:val="28"/>
          <w:szCs w:val="28"/>
          <w:lang w:eastAsia="zh-CN"/>
        </w:rPr>
        <w:t>，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包装形式：袋装、瓶装及铝塑包装</w:t>
      </w:r>
      <w:bookmarkEnd w:id="6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）、</w:t>
      </w:r>
      <w:r>
        <w:rPr>
          <w:rFonts w:hint="eastAsia" w:ascii="华文楷体" w:hAnsi="华文楷体" w:eastAsia="华文楷体" w:cs="华文楷体"/>
          <w:b/>
          <w:bCs/>
          <w:sz w:val="28"/>
          <w:szCs w:val="28"/>
          <w:lang w:val="en-US" w:eastAsia="zh-CN"/>
        </w:rPr>
        <w:t>片剂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（</w:t>
      </w:r>
      <w:bookmarkStart w:id="7" w:name="OLE_LINK8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片重：</w:t>
      </w:r>
      <w:bookmarkStart w:id="8" w:name="OLE_LINK12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0.1g - 4g</w:t>
      </w:r>
      <w:bookmarkEnd w:id="8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，片型：圆形、椭圆形、菱形及轨道圆等，包装形式：瓶装、铝塑包装及袋装</w:t>
      </w:r>
      <w:bookmarkEnd w:id="7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）、</w:t>
      </w:r>
      <w:bookmarkStart w:id="9" w:name="OLE_LINK30"/>
      <w:bookmarkStart w:id="10" w:name="OLE_LINK3"/>
      <w:r>
        <w:rPr>
          <w:rFonts w:hint="eastAsia" w:ascii="华文楷体" w:hAnsi="华文楷体" w:eastAsia="华文楷体" w:cs="华文楷体"/>
          <w:b/>
          <w:bCs/>
          <w:sz w:val="28"/>
          <w:szCs w:val="28"/>
          <w:lang w:val="en-US" w:eastAsia="zh-CN"/>
        </w:rPr>
        <w:t>粉剂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（含颗粒剂</w:t>
      </w:r>
      <w:bookmarkEnd w:id="9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，包装形式：袋装（</w:t>
      </w:r>
      <w:bookmarkStart w:id="11" w:name="OLE_LINK15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1g - 30g</w:t>
      </w:r>
      <w:bookmarkEnd w:id="11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）、瓶装（根据需求订制））</w:t>
      </w:r>
      <w:bookmarkEnd w:id="10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、</w:t>
      </w:r>
      <w:r>
        <w:rPr>
          <w:rFonts w:hint="eastAsia" w:ascii="华文楷体" w:hAnsi="华文楷体" w:eastAsia="华文楷体" w:cs="华文楷体"/>
          <w:b/>
          <w:bCs/>
          <w:sz w:val="28"/>
          <w:szCs w:val="28"/>
          <w:lang w:val="en-US" w:eastAsia="zh-CN"/>
        </w:rPr>
        <w:t>膏</w:t>
      </w:r>
      <w:r>
        <w:rPr>
          <w:rFonts w:hint="eastAsia" w:ascii="华文楷体" w:hAnsi="华文楷体" w:eastAsia="华文楷体" w:cs="华文楷体"/>
          <w:b/>
          <w:bCs/>
          <w:sz w:val="28"/>
          <w:szCs w:val="28"/>
        </w:rPr>
        <w:t>剂</w:t>
      </w:r>
      <w:r>
        <w:rPr>
          <w:rFonts w:hint="eastAsia" w:ascii="华文楷体" w:hAnsi="华文楷体" w:eastAsia="华文楷体" w:cs="华文楷体"/>
          <w:sz w:val="28"/>
          <w:szCs w:val="28"/>
          <w:lang w:eastAsia="zh-CN"/>
        </w:rPr>
        <w:t>（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包装形式：瓶装及袋装</w:t>
      </w:r>
      <w:r>
        <w:rPr>
          <w:rFonts w:hint="eastAsia" w:ascii="华文楷体" w:hAnsi="华文楷体" w:eastAsia="华文楷体" w:cs="华文楷体"/>
          <w:sz w:val="28"/>
          <w:szCs w:val="28"/>
          <w:lang w:eastAsia="zh-CN"/>
        </w:rPr>
        <w:t>）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、</w:t>
      </w:r>
      <w:r>
        <w:rPr>
          <w:rFonts w:hint="eastAsia" w:ascii="华文楷体" w:hAnsi="华文楷体" w:eastAsia="华文楷体" w:cs="华文楷体"/>
          <w:b/>
          <w:bCs/>
          <w:sz w:val="28"/>
          <w:szCs w:val="28"/>
          <w:lang w:val="en-US" w:eastAsia="zh-CN"/>
        </w:rPr>
        <w:t>水剂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（30ml玻璃瓶装）、</w:t>
      </w:r>
      <w:r>
        <w:rPr>
          <w:rFonts w:hint="eastAsia" w:ascii="华文楷体" w:hAnsi="华文楷体" w:eastAsia="华文楷体" w:cs="华文楷体"/>
          <w:b/>
          <w:bCs/>
          <w:sz w:val="28"/>
          <w:szCs w:val="28"/>
          <w:lang w:val="en-US" w:eastAsia="zh-CN"/>
        </w:rPr>
        <w:t>茶剂（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袋装，1g - 30g）等。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糖果产品类别包括压片糖果、凝胶糖果、</w:t>
      </w:r>
      <w:bookmarkStart w:id="12" w:name="OLE_LINK11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其他糖果</w:t>
      </w:r>
      <w:bookmarkEnd w:id="12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三个小分类，剂型包含片剂、丸剂等。压片糖果</w:t>
      </w:r>
      <w:bookmarkStart w:id="13" w:name="OLE_LINK10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可做片重：0.1g - 4g、片型：圆形、椭圆形、菱形及轨道圆、包装形式：瓶装、铝塑包装及袋装</w:t>
      </w:r>
      <w:bookmarkEnd w:id="13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；凝胶糖果可做粒重：0.5g ，包装形式：瓶装；其他糖果主要为丸剂（</w:t>
      </w:r>
      <w:bookmarkStart w:id="14" w:name="OLE_LINK19"/>
      <w:r>
        <w:rPr>
          <w:rFonts w:hint="eastAsia" w:ascii="华文楷体" w:hAnsi="华文楷体" w:eastAsia="华文楷体" w:cs="华文楷体"/>
          <w:sz w:val="28"/>
          <w:szCs w:val="28"/>
        </w:rPr>
        <w:t>水丸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及</w:t>
      </w:r>
      <w:r>
        <w:rPr>
          <w:rFonts w:hint="eastAsia" w:ascii="华文楷体" w:hAnsi="华文楷体" w:eastAsia="华文楷体" w:cs="华文楷体"/>
          <w:sz w:val="28"/>
          <w:szCs w:val="28"/>
        </w:rPr>
        <w:t>大蜜丸</w:t>
      </w:r>
      <w:r>
        <w:rPr>
          <w:rFonts w:hint="eastAsia" w:ascii="华文楷体" w:hAnsi="华文楷体" w:eastAsia="华文楷体" w:cs="华文楷体"/>
          <w:sz w:val="28"/>
          <w:szCs w:val="28"/>
          <w:lang w:eastAsia="zh-CN"/>
        </w:rPr>
        <w:t>，</w:t>
      </w:r>
      <w:bookmarkStart w:id="15" w:name="OLE_LINK18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水丸丸重</w:t>
      </w:r>
      <w:bookmarkEnd w:id="15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0.05g - 0.5g，大蜜丸丸重3g - 9g</w:t>
      </w:r>
      <w:r>
        <w:rPr>
          <w:rFonts w:hint="eastAsia" w:ascii="华文楷体" w:hAnsi="华文楷体" w:eastAsia="华文楷体" w:cs="华文楷体"/>
          <w:sz w:val="28"/>
          <w:szCs w:val="28"/>
          <w:lang w:eastAsia="zh-CN"/>
        </w:rPr>
        <w:t>，</w:t>
      </w:r>
      <w:bookmarkEnd w:id="14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包装形式：袋装、瓶装及铝塑包装）。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固体饮料产品类别包括蛋白固体饮料、咖啡固体饮料、其他固体饮料（植物固体饮料、其他（复合营养素固体饮料、益生菌固体饮料）），</w:t>
      </w:r>
      <w:bookmarkStart w:id="16" w:name="OLE_LINK31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剂型包含粉剂（含颗粒剂）</w:t>
      </w:r>
      <w:bookmarkEnd w:id="16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。包装形式包含袋装（</w:t>
      </w:r>
      <w:bookmarkStart w:id="17" w:name="OLE_LINK7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0.5g - 30g</w:t>
      </w:r>
      <w:bookmarkEnd w:id="17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）及罐装（根据需求订制）。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蜂产品制品包含蜂蜜、蜂王浆（</w:t>
      </w:r>
      <w:bookmarkStart w:id="18" w:name="OLE_LINK23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含蜂王浆冻干粉</w:t>
      </w:r>
      <w:bookmarkEnd w:id="18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）、蜂花粉、蜂胶的提取物、混合物，或以蜂蜜、蜂王浆（含蜂王浆冻干粉）、蜂花粉、蜂胶为主要原料添加其他物质（如食品添加剂、营养强化剂、植物提取物、其他食品等），经科学加工而制成的具有蜂产品基本特性的产品，</w:t>
      </w:r>
      <w:bookmarkStart w:id="19" w:name="OLE_LINK29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剂型包含片剂、粉剂、丸剂、膏剂等</w:t>
      </w:r>
      <w:bookmarkEnd w:id="19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茶叶及相关制品包含代用茶及调味茶。代用茶产品类别包含混合类代用茶和袋泡类代用茶，袋装，</w:t>
      </w:r>
      <w:bookmarkStart w:id="20" w:name="OLE_LINK25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装量</w:t>
      </w:r>
      <w:bookmarkEnd w:id="20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1g - 30g；调味茶产品类别主要为混合类调味茶，袋装，装量1g - 30g。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蜜饯仅做蜜饯类产品分装，</w:t>
      </w:r>
      <w:bookmarkStart w:id="21" w:name="OLE_LINK28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根据客户需求订制</w:t>
      </w:r>
      <w:bookmarkEnd w:id="21"/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华文楷体" w:hAnsi="华文楷体" w:eastAsia="华文楷体" w:cs="华文楷体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冲调类方便食品产品类别主要为即食谷物粉，剂型包含粉剂（含颗粒剂）。包装形式为袋装（10g - 30g）和罐装（根据客户需求订制）。</w:t>
      </w:r>
    </w:p>
    <w:bookmarkEnd w:id="0"/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5YmM1NTkyM2ZhZGQ4OWU4NGZhMzdiM2RkYTYzNjkifQ=="/>
  </w:docVars>
  <w:rsids>
    <w:rsidRoot w:val="5FE51203"/>
    <w:rsid w:val="0D370EA1"/>
    <w:rsid w:val="18180024"/>
    <w:rsid w:val="199759CC"/>
    <w:rsid w:val="26713DD8"/>
    <w:rsid w:val="29420939"/>
    <w:rsid w:val="2B216E7D"/>
    <w:rsid w:val="348C0DE8"/>
    <w:rsid w:val="5FE51203"/>
    <w:rsid w:val="6E07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1049</Words>
  <Characters>1126</Characters>
  <Lines>0</Lines>
  <Paragraphs>0</Paragraphs>
  <TotalTime>2</TotalTime>
  <ScaleCrop>false</ScaleCrop>
  <LinksUpToDate>false</LinksUpToDate>
  <CharactersWithSpaces>1152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2026-08-19T03:01:00Z</dcterms:created>
  <dc:creator>默默的杉树林</dc:creator>
  <cp:lastModifiedBy>默默的杉树林</cp:lastModifiedBy>
  <dcterms:modified xsi:type="dcterms:W3CDTF">2026-08-21T03:35:32Z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B05E3CF944434C3CB1A52CAF054F49D9</vt:lpwstr>
  </property>
</Properties>
</file>